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EF" w:rsidRDefault="009C14C4" w:rsidP="004B54EF">
      <w:pPr>
        <w:spacing w:after="0" w:line="240" w:lineRule="auto"/>
        <w:jc w:val="center"/>
        <w:outlineLvl w:val="0"/>
        <w:rPr>
          <w:rFonts w:eastAsia="Times New Roman" w:cs="Times New Roman"/>
          <w:b/>
          <w:bCs/>
          <w:kern w:val="36"/>
          <w:sz w:val="32"/>
          <w:szCs w:val="32"/>
          <w:lang w:val="en"/>
        </w:rPr>
      </w:pPr>
      <w:r>
        <w:rPr>
          <w:noProof/>
        </w:rPr>
        <w:drawing>
          <wp:anchor distT="0" distB="0" distL="114300" distR="114300" simplePos="0" relativeHeight="251660288" behindDoc="0" locked="0" layoutInCell="1" allowOverlap="1" wp14:anchorId="59787691" wp14:editId="7D697F06">
            <wp:simplePos x="0" y="0"/>
            <wp:positionH relativeFrom="column">
              <wp:posOffset>4876800</wp:posOffset>
            </wp:positionH>
            <wp:positionV relativeFrom="paragraph">
              <wp:posOffset>-257810</wp:posOffset>
            </wp:positionV>
            <wp:extent cx="1159510" cy="1381125"/>
            <wp:effectExtent l="0" t="0" r="2540" b="9525"/>
            <wp:wrapSquare wrapText="bothSides"/>
            <wp:docPr id="5" name="Picture 5" descr="US-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W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41A8F61" wp14:editId="19FB51A9">
            <wp:simplePos x="0" y="0"/>
            <wp:positionH relativeFrom="column">
              <wp:posOffset>-438785</wp:posOffset>
            </wp:positionH>
            <wp:positionV relativeFrom="paragraph">
              <wp:posOffset>-57785</wp:posOffset>
            </wp:positionV>
            <wp:extent cx="1876425" cy="1297305"/>
            <wp:effectExtent l="0" t="0" r="9525" b="0"/>
            <wp:wrapSquare wrapText="bothSides"/>
            <wp:docPr id="4" name="Picture 4"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97305"/>
                    </a:xfrm>
                    <a:prstGeom prst="rect">
                      <a:avLst/>
                    </a:prstGeom>
                    <a:noFill/>
                  </pic:spPr>
                </pic:pic>
              </a:graphicData>
            </a:graphic>
            <wp14:sizeRelH relativeFrom="page">
              <wp14:pctWidth>0</wp14:pctWidth>
            </wp14:sizeRelH>
            <wp14:sizeRelV relativeFrom="page">
              <wp14:pctHeight>0</wp14:pctHeight>
            </wp14:sizeRelV>
          </wp:anchor>
        </w:drawing>
      </w:r>
    </w:p>
    <w:p w:rsidR="004B54EF" w:rsidRDefault="004B54EF" w:rsidP="004B54EF">
      <w:pPr>
        <w:spacing w:after="0" w:line="240" w:lineRule="auto"/>
        <w:jc w:val="center"/>
        <w:outlineLvl w:val="0"/>
        <w:rPr>
          <w:rFonts w:eastAsia="Times New Roman" w:cs="Times New Roman"/>
          <w:b/>
          <w:bCs/>
          <w:kern w:val="36"/>
          <w:sz w:val="32"/>
          <w:szCs w:val="32"/>
          <w:lang w:val="en"/>
        </w:rPr>
      </w:pPr>
    </w:p>
    <w:p w:rsidR="004B54EF" w:rsidRDefault="004B54EF" w:rsidP="004B54EF">
      <w:pPr>
        <w:spacing w:after="0" w:line="240" w:lineRule="auto"/>
        <w:jc w:val="center"/>
        <w:outlineLvl w:val="0"/>
        <w:rPr>
          <w:rFonts w:ascii="Arial" w:eastAsia="Times New Roman" w:hAnsi="Arial" w:cs="Arial"/>
          <w:b/>
          <w:bCs/>
          <w:kern w:val="36"/>
          <w:sz w:val="32"/>
          <w:szCs w:val="32"/>
          <w:lang w:val="en"/>
        </w:rPr>
      </w:pPr>
      <w:r>
        <w:rPr>
          <w:rFonts w:ascii="Arial" w:eastAsia="Times New Roman" w:hAnsi="Arial" w:cs="Arial"/>
          <w:b/>
          <w:bCs/>
          <w:kern w:val="36"/>
          <w:sz w:val="28"/>
          <w:szCs w:val="32"/>
          <w:lang w:val="en"/>
        </w:rPr>
        <w:t>Connecticut River Watershed Landscape Conservation Design Pilot</w:t>
      </w:r>
    </w:p>
    <w:p w:rsidR="004B54EF" w:rsidRDefault="004B54EF">
      <w:pPr>
        <w:rPr>
          <w:sz w:val="26"/>
          <w:szCs w:val="26"/>
        </w:rPr>
      </w:pPr>
    </w:p>
    <w:tbl>
      <w:tblPr>
        <w:tblStyle w:val="TableGrid"/>
        <w:tblW w:w="9648" w:type="dxa"/>
        <w:tblLook w:val="04A0" w:firstRow="1" w:lastRow="0" w:firstColumn="1" w:lastColumn="0" w:noHBand="0" w:noVBand="1"/>
      </w:tblPr>
      <w:tblGrid>
        <w:gridCol w:w="1818"/>
        <w:gridCol w:w="7830"/>
      </w:tblGrid>
      <w:tr w:rsidR="00D314F8" w:rsidRPr="002D6E58" w:rsidTr="001343EC">
        <w:tc>
          <w:tcPr>
            <w:tcW w:w="1818" w:type="dxa"/>
          </w:tcPr>
          <w:p w:rsidR="00D314F8" w:rsidRPr="002D6E58" w:rsidRDefault="00D314F8">
            <w:pPr>
              <w:rPr>
                <w:sz w:val="26"/>
                <w:szCs w:val="26"/>
              </w:rPr>
            </w:pPr>
            <w:r w:rsidRPr="002D6E58">
              <w:rPr>
                <w:sz w:val="26"/>
                <w:szCs w:val="26"/>
              </w:rPr>
              <w:t>Project Name</w:t>
            </w:r>
          </w:p>
        </w:tc>
        <w:tc>
          <w:tcPr>
            <w:tcW w:w="7830" w:type="dxa"/>
          </w:tcPr>
          <w:p w:rsidR="00D314F8" w:rsidRPr="0040750E" w:rsidRDefault="00CB23FC" w:rsidP="00217A70">
            <w:pPr>
              <w:rPr>
                <w:b/>
                <w:i/>
                <w:sz w:val="26"/>
                <w:szCs w:val="26"/>
              </w:rPr>
            </w:pPr>
            <w:r w:rsidRPr="0040750E">
              <w:rPr>
                <w:b/>
                <w:i/>
                <w:sz w:val="26"/>
                <w:szCs w:val="26"/>
              </w:rPr>
              <w:t xml:space="preserve">Designing Sustainable Landscapes – </w:t>
            </w:r>
            <w:r w:rsidR="00217A70" w:rsidRPr="0040750E">
              <w:rPr>
                <w:b/>
                <w:i/>
                <w:sz w:val="26"/>
                <w:szCs w:val="26"/>
              </w:rPr>
              <w:t>Ecological Integrity</w:t>
            </w:r>
          </w:p>
        </w:tc>
      </w:tr>
      <w:tr w:rsidR="000C4872" w:rsidRPr="002D6E58" w:rsidTr="001343EC">
        <w:tc>
          <w:tcPr>
            <w:tcW w:w="1818" w:type="dxa"/>
          </w:tcPr>
          <w:p w:rsidR="000C4872" w:rsidRPr="002D6E58" w:rsidRDefault="000C4872">
            <w:pPr>
              <w:rPr>
                <w:sz w:val="26"/>
                <w:szCs w:val="26"/>
              </w:rPr>
            </w:pPr>
            <w:r w:rsidRPr="002D6E58">
              <w:rPr>
                <w:sz w:val="26"/>
                <w:szCs w:val="26"/>
              </w:rPr>
              <w:t>Product Type</w:t>
            </w:r>
          </w:p>
        </w:tc>
        <w:tc>
          <w:tcPr>
            <w:tcW w:w="7830" w:type="dxa"/>
          </w:tcPr>
          <w:p w:rsidR="000C4872" w:rsidRPr="002D6E58" w:rsidRDefault="00713052" w:rsidP="006328E8">
            <w:pPr>
              <w:rPr>
                <w:sz w:val="26"/>
                <w:szCs w:val="26"/>
              </w:rPr>
            </w:pPr>
            <w:r>
              <w:rPr>
                <w:sz w:val="26"/>
                <w:szCs w:val="26"/>
              </w:rPr>
              <w:t>GIS d</w:t>
            </w:r>
            <w:r w:rsidR="00BC77EC">
              <w:rPr>
                <w:sz w:val="26"/>
                <w:szCs w:val="26"/>
              </w:rPr>
              <w:t>ataset</w:t>
            </w:r>
            <w:r w:rsidR="001553DE">
              <w:rPr>
                <w:sz w:val="26"/>
                <w:szCs w:val="26"/>
              </w:rPr>
              <w:t>s</w:t>
            </w:r>
            <w:r>
              <w:rPr>
                <w:sz w:val="26"/>
                <w:szCs w:val="26"/>
              </w:rPr>
              <w:t xml:space="preserve"> </w:t>
            </w:r>
            <w:r w:rsidR="00192422">
              <w:rPr>
                <w:sz w:val="26"/>
                <w:szCs w:val="26"/>
              </w:rPr>
              <w:t xml:space="preserve">that depict </w:t>
            </w:r>
            <w:r w:rsidR="00217A70">
              <w:rPr>
                <w:sz w:val="26"/>
                <w:szCs w:val="26"/>
              </w:rPr>
              <w:t xml:space="preserve">the ecological integrity of </w:t>
            </w:r>
            <w:r w:rsidR="006328E8">
              <w:rPr>
                <w:sz w:val="26"/>
                <w:szCs w:val="26"/>
              </w:rPr>
              <w:t xml:space="preserve">Northeast </w:t>
            </w:r>
            <w:r w:rsidR="00217A70">
              <w:rPr>
                <w:sz w:val="26"/>
                <w:szCs w:val="26"/>
              </w:rPr>
              <w:t>landscapes</w:t>
            </w:r>
          </w:p>
        </w:tc>
      </w:tr>
      <w:tr w:rsidR="00D314F8" w:rsidRPr="002D6E58" w:rsidTr="001343EC">
        <w:tc>
          <w:tcPr>
            <w:tcW w:w="1818" w:type="dxa"/>
          </w:tcPr>
          <w:p w:rsidR="00D314F8" w:rsidRPr="002D6E58" w:rsidRDefault="000C4872">
            <w:pPr>
              <w:rPr>
                <w:sz w:val="26"/>
                <w:szCs w:val="26"/>
              </w:rPr>
            </w:pPr>
            <w:r w:rsidRPr="002D6E58">
              <w:rPr>
                <w:sz w:val="26"/>
                <w:szCs w:val="26"/>
              </w:rPr>
              <w:t xml:space="preserve">Product </w:t>
            </w:r>
            <w:r w:rsidR="00D314F8" w:rsidRPr="002D6E58">
              <w:rPr>
                <w:sz w:val="26"/>
                <w:szCs w:val="26"/>
              </w:rPr>
              <w:t>Description</w:t>
            </w:r>
          </w:p>
        </w:tc>
        <w:tc>
          <w:tcPr>
            <w:tcW w:w="7830" w:type="dxa"/>
          </w:tcPr>
          <w:p w:rsidR="00713052" w:rsidRDefault="00713052" w:rsidP="00311013">
            <w:pPr>
              <w:rPr>
                <w:sz w:val="26"/>
                <w:szCs w:val="26"/>
              </w:rPr>
            </w:pPr>
            <w:r>
              <w:rPr>
                <w:sz w:val="26"/>
                <w:szCs w:val="26"/>
              </w:rPr>
              <w:t>The</w:t>
            </w:r>
            <w:r w:rsidRPr="00713052">
              <w:rPr>
                <w:sz w:val="26"/>
                <w:szCs w:val="26"/>
              </w:rPr>
              <w:t xml:space="preserve"> dataset</w:t>
            </w:r>
            <w:r w:rsidR="001553DE">
              <w:rPr>
                <w:sz w:val="26"/>
                <w:szCs w:val="26"/>
              </w:rPr>
              <w:t>s depict</w:t>
            </w:r>
            <w:r w:rsidR="00BC77EC">
              <w:rPr>
                <w:sz w:val="26"/>
                <w:szCs w:val="26"/>
              </w:rPr>
              <w:t xml:space="preserve"> the ecological integrity of areas </w:t>
            </w:r>
            <w:r>
              <w:rPr>
                <w:sz w:val="26"/>
                <w:szCs w:val="26"/>
              </w:rPr>
              <w:t>throughout the n</w:t>
            </w:r>
            <w:r w:rsidRPr="00713052">
              <w:rPr>
                <w:sz w:val="26"/>
                <w:szCs w:val="26"/>
              </w:rPr>
              <w:t xml:space="preserve">ortheastern United States </w:t>
            </w:r>
            <w:r>
              <w:rPr>
                <w:sz w:val="26"/>
                <w:szCs w:val="26"/>
              </w:rPr>
              <w:t>based on both current conditions and scenarios o</w:t>
            </w:r>
            <w:bookmarkStart w:id="0" w:name="_GoBack"/>
            <w:bookmarkEnd w:id="0"/>
            <w:r>
              <w:rPr>
                <w:sz w:val="26"/>
                <w:szCs w:val="26"/>
              </w:rPr>
              <w:t xml:space="preserve">f potential future conditions. Future conditions include scenarios of </w:t>
            </w:r>
            <w:r w:rsidR="005E437B">
              <w:rPr>
                <w:sz w:val="26"/>
                <w:szCs w:val="26"/>
              </w:rPr>
              <w:t xml:space="preserve">potential </w:t>
            </w:r>
            <w:r>
              <w:rPr>
                <w:sz w:val="26"/>
                <w:szCs w:val="26"/>
              </w:rPr>
              <w:t>future climate, urban growth (development),</w:t>
            </w:r>
            <w:r w:rsidR="00BC77EC">
              <w:rPr>
                <w:sz w:val="26"/>
                <w:szCs w:val="26"/>
              </w:rPr>
              <w:t xml:space="preserve"> and forest change. The product</w:t>
            </w:r>
            <w:r>
              <w:rPr>
                <w:sz w:val="26"/>
                <w:szCs w:val="26"/>
              </w:rPr>
              <w:t xml:space="preserve"> include</w:t>
            </w:r>
            <w:r w:rsidR="00BC77EC">
              <w:rPr>
                <w:sz w:val="26"/>
                <w:szCs w:val="26"/>
              </w:rPr>
              <w:t>s</w:t>
            </w:r>
            <w:r>
              <w:rPr>
                <w:sz w:val="26"/>
                <w:szCs w:val="26"/>
              </w:rPr>
              <w:t xml:space="preserve"> datasets that depict </w:t>
            </w:r>
            <w:r w:rsidR="00BC77EC">
              <w:rPr>
                <w:sz w:val="26"/>
                <w:szCs w:val="26"/>
              </w:rPr>
              <w:t>how and where ecological integrity may change</w:t>
            </w:r>
            <w:r w:rsidR="009C14C4">
              <w:rPr>
                <w:sz w:val="26"/>
                <w:szCs w:val="26"/>
              </w:rPr>
              <w:t xml:space="preserve"> due to future landscape change.</w:t>
            </w:r>
          </w:p>
          <w:p w:rsidR="00713052" w:rsidRDefault="00713052" w:rsidP="00311013">
            <w:pPr>
              <w:rPr>
                <w:sz w:val="26"/>
                <w:szCs w:val="26"/>
              </w:rPr>
            </w:pPr>
          </w:p>
          <w:p w:rsidR="009C14C4" w:rsidRDefault="00BC77EC" w:rsidP="00BC77EC">
            <w:pPr>
              <w:rPr>
                <w:sz w:val="26"/>
                <w:szCs w:val="26"/>
              </w:rPr>
            </w:pPr>
            <w:r>
              <w:rPr>
                <w:sz w:val="26"/>
                <w:szCs w:val="26"/>
              </w:rPr>
              <w:t>Ecological integrity is defined as the ability of an area (e.g., local site or landscape) to sustain important ecological functions over the long term</w:t>
            </w:r>
            <w:r w:rsidR="00425CEF">
              <w:rPr>
                <w:sz w:val="26"/>
                <w:szCs w:val="26"/>
              </w:rPr>
              <w:t>. I</w:t>
            </w:r>
            <w:r>
              <w:rPr>
                <w:sz w:val="26"/>
                <w:szCs w:val="26"/>
              </w:rPr>
              <w:t xml:space="preserve">n particular, the functions include the ability to support biodiversity and </w:t>
            </w:r>
            <w:r w:rsidRPr="00BC77EC">
              <w:rPr>
                <w:sz w:val="26"/>
                <w:szCs w:val="26"/>
              </w:rPr>
              <w:t>the ecosystem processes necessary to sustain biodiversity over the long term.</w:t>
            </w:r>
            <w:r>
              <w:rPr>
                <w:sz w:val="26"/>
                <w:szCs w:val="26"/>
              </w:rPr>
              <w:t xml:space="preserve"> Ecological integrity is measured using a suite of landscape metrics, including:</w:t>
            </w:r>
          </w:p>
          <w:p w:rsidR="00B62E00" w:rsidRDefault="00B62E00" w:rsidP="00B62E00">
            <w:pPr>
              <w:pStyle w:val="ListParagraph"/>
              <w:numPr>
                <w:ilvl w:val="0"/>
                <w:numId w:val="6"/>
              </w:numPr>
              <w:rPr>
                <w:sz w:val="26"/>
                <w:szCs w:val="26"/>
              </w:rPr>
            </w:pPr>
            <w:r>
              <w:rPr>
                <w:sz w:val="26"/>
                <w:szCs w:val="26"/>
              </w:rPr>
              <w:t>Intactness – the freedom from human impairment (anthropogenic stressors), measured as a combination of a number of stressor metrics</w:t>
            </w:r>
          </w:p>
          <w:p w:rsidR="00BC77EC" w:rsidRDefault="00B62E00" w:rsidP="00B62E00">
            <w:pPr>
              <w:pStyle w:val="ListParagraph"/>
              <w:numPr>
                <w:ilvl w:val="0"/>
                <w:numId w:val="6"/>
              </w:numPr>
              <w:rPr>
                <w:sz w:val="26"/>
                <w:szCs w:val="26"/>
              </w:rPr>
            </w:pPr>
            <w:r>
              <w:rPr>
                <w:sz w:val="26"/>
                <w:szCs w:val="26"/>
              </w:rPr>
              <w:t xml:space="preserve">Resiliency – the capacity to recover from disturbance and stress, measured as a combination of the connectedness and similarity to </w:t>
            </w:r>
            <w:r w:rsidR="001553DE">
              <w:rPr>
                <w:sz w:val="26"/>
                <w:szCs w:val="26"/>
              </w:rPr>
              <w:t>neighboring</w:t>
            </w:r>
            <w:r>
              <w:rPr>
                <w:sz w:val="26"/>
                <w:szCs w:val="26"/>
              </w:rPr>
              <w:t xml:space="preserve"> </w:t>
            </w:r>
            <w:r w:rsidR="005E437B">
              <w:rPr>
                <w:sz w:val="26"/>
                <w:szCs w:val="26"/>
              </w:rPr>
              <w:t xml:space="preserve">natural </w:t>
            </w:r>
            <w:r>
              <w:rPr>
                <w:sz w:val="26"/>
                <w:szCs w:val="26"/>
              </w:rPr>
              <w:t>areas</w:t>
            </w:r>
          </w:p>
          <w:p w:rsidR="00B62E00" w:rsidRDefault="00B62E00" w:rsidP="00B62E00">
            <w:pPr>
              <w:rPr>
                <w:sz w:val="26"/>
                <w:szCs w:val="26"/>
              </w:rPr>
            </w:pPr>
          </w:p>
          <w:p w:rsidR="00B62E00" w:rsidRPr="00B62E00" w:rsidRDefault="00B62E00" w:rsidP="00B62E00">
            <w:pPr>
              <w:rPr>
                <w:sz w:val="26"/>
                <w:szCs w:val="26"/>
              </w:rPr>
            </w:pPr>
            <w:r>
              <w:rPr>
                <w:sz w:val="26"/>
                <w:szCs w:val="26"/>
              </w:rPr>
              <w:t>Ecological integrity is expressed on a relative scale (0 to 1) for each ecological system mapped on the Northeast Terrestrial Habitat Map developed by the Nature Conservancy and the northeastern states. Ecological systems are recurring groups of biological communities found in similar environments</w:t>
            </w:r>
            <w:r w:rsidR="006328E8">
              <w:rPr>
                <w:sz w:val="26"/>
                <w:szCs w:val="26"/>
              </w:rPr>
              <w:t xml:space="preserve"> at scales from tens to thousands of acres and typically persisting for 50 or more years</w:t>
            </w:r>
            <w:r>
              <w:rPr>
                <w:sz w:val="26"/>
                <w:szCs w:val="26"/>
              </w:rPr>
              <w:t xml:space="preserve">. </w:t>
            </w:r>
            <w:r w:rsidR="006328E8">
              <w:rPr>
                <w:sz w:val="26"/>
                <w:szCs w:val="26"/>
              </w:rPr>
              <w:t>Examples of the more than 100 mapped systems include “Acadian-Appalachian Montane Spruce-Fir Forest” and “Northern Atlantic Coastal Plain Tidal Salt Marsh.”</w:t>
            </w:r>
          </w:p>
        </w:tc>
      </w:tr>
      <w:tr w:rsidR="00D314F8" w:rsidRPr="002D6E58" w:rsidTr="001343EC">
        <w:tc>
          <w:tcPr>
            <w:tcW w:w="1818" w:type="dxa"/>
          </w:tcPr>
          <w:p w:rsidR="00D314F8" w:rsidRPr="002D6E58" w:rsidRDefault="00CE49FC" w:rsidP="00CE49FC">
            <w:pPr>
              <w:rPr>
                <w:sz w:val="26"/>
                <w:szCs w:val="26"/>
              </w:rPr>
            </w:pPr>
            <w:r w:rsidRPr="002D6E58">
              <w:rPr>
                <w:sz w:val="26"/>
                <w:szCs w:val="26"/>
              </w:rPr>
              <w:t>Geographic Extent and  data scale</w:t>
            </w:r>
          </w:p>
        </w:tc>
        <w:tc>
          <w:tcPr>
            <w:tcW w:w="7830" w:type="dxa"/>
          </w:tcPr>
          <w:p w:rsidR="00D314F8" w:rsidRPr="002D6E58" w:rsidRDefault="00713052" w:rsidP="00713052">
            <w:pPr>
              <w:rPr>
                <w:sz w:val="26"/>
                <w:szCs w:val="26"/>
              </w:rPr>
            </w:pPr>
            <w:r>
              <w:rPr>
                <w:sz w:val="26"/>
                <w:szCs w:val="26"/>
              </w:rPr>
              <w:t>The geographic extent is</w:t>
            </w:r>
            <w:r w:rsidR="00F36DF9" w:rsidRPr="00F36DF9">
              <w:rPr>
                <w:sz w:val="26"/>
                <w:szCs w:val="26"/>
              </w:rPr>
              <w:t xml:space="preserve"> </w:t>
            </w:r>
            <w:r>
              <w:rPr>
                <w:sz w:val="26"/>
                <w:szCs w:val="26"/>
              </w:rPr>
              <w:t xml:space="preserve">the </w:t>
            </w:r>
            <w:r w:rsidR="000C6637">
              <w:rPr>
                <w:sz w:val="26"/>
                <w:szCs w:val="26"/>
              </w:rPr>
              <w:t xml:space="preserve">region covered by the </w:t>
            </w:r>
            <w:r w:rsidR="000C6637" w:rsidRPr="000C6637">
              <w:rPr>
                <w:sz w:val="26"/>
                <w:szCs w:val="26"/>
              </w:rPr>
              <w:t>thirteen northeastern states</w:t>
            </w:r>
            <w:r>
              <w:rPr>
                <w:sz w:val="26"/>
                <w:szCs w:val="26"/>
              </w:rPr>
              <w:t>. The resolution is 30 m cells.</w:t>
            </w:r>
          </w:p>
        </w:tc>
      </w:tr>
      <w:tr w:rsidR="00D314F8" w:rsidRPr="002D6E58" w:rsidTr="001343EC">
        <w:tc>
          <w:tcPr>
            <w:tcW w:w="1818" w:type="dxa"/>
          </w:tcPr>
          <w:p w:rsidR="00D314F8" w:rsidRPr="002D6E58" w:rsidRDefault="00D314F8">
            <w:pPr>
              <w:rPr>
                <w:sz w:val="26"/>
                <w:szCs w:val="26"/>
              </w:rPr>
            </w:pPr>
            <w:r w:rsidRPr="002D6E58">
              <w:rPr>
                <w:sz w:val="26"/>
                <w:szCs w:val="26"/>
              </w:rPr>
              <w:t>Developer</w:t>
            </w:r>
          </w:p>
        </w:tc>
        <w:tc>
          <w:tcPr>
            <w:tcW w:w="7830" w:type="dxa"/>
          </w:tcPr>
          <w:p w:rsidR="00D314F8" w:rsidRDefault="009C14C4" w:rsidP="00D45278">
            <w:pPr>
              <w:rPr>
                <w:sz w:val="26"/>
                <w:szCs w:val="26"/>
              </w:rPr>
            </w:pPr>
            <w:r>
              <w:rPr>
                <w:sz w:val="26"/>
                <w:szCs w:val="26"/>
              </w:rPr>
              <w:t>Department of Environmental Conservation</w:t>
            </w:r>
          </w:p>
          <w:p w:rsidR="009C14C4" w:rsidRPr="002D6E58" w:rsidRDefault="009C14C4" w:rsidP="00D45278">
            <w:pPr>
              <w:rPr>
                <w:sz w:val="26"/>
                <w:szCs w:val="26"/>
              </w:rPr>
            </w:pPr>
            <w:r>
              <w:rPr>
                <w:sz w:val="26"/>
                <w:szCs w:val="26"/>
              </w:rPr>
              <w:t>University of Massachusetts Amherst</w:t>
            </w:r>
          </w:p>
        </w:tc>
      </w:tr>
      <w:tr w:rsidR="00D314F8" w:rsidRPr="002D6E58" w:rsidTr="001343EC">
        <w:tc>
          <w:tcPr>
            <w:tcW w:w="1818" w:type="dxa"/>
          </w:tcPr>
          <w:p w:rsidR="00D314F8" w:rsidRPr="002D6E58" w:rsidRDefault="00D314F8">
            <w:pPr>
              <w:rPr>
                <w:sz w:val="26"/>
                <w:szCs w:val="26"/>
              </w:rPr>
            </w:pPr>
            <w:r w:rsidRPr="002D6E58">
              <w:rPr>
                <w:sz w:val="26"/>
                <w:szCs w:val="26"/>
              </w:rPr>
              <w:t>Contact</w:t>
            </w:r>
          </w:p>
        </w:tc>
        <w:tc>
          <w:tcPr>
            <w:tcW w:w="7830" w:type="dxa"/>
          </w:tcPr>
          <w:p w:rsidR="00D314F8" w:rsidRPr="002D6E58" w:rsidRDefault="009C14C4" w:rsidP="00D45278">
            <w:pPr>
              <w:rPr>
                <w:sz w:val="26"/>
                <w:szCs w:val="26"/>
              </w:rPr>
            </w:pPr>
            <w:r>
              <w:rPr>
                <w:sz w:val="26"/>
                <w:szCs w:val="26"/>
              </w:rPr>
              <w:t>Professor Kevin McGarigal</w:t>
            </w:r>
          </w:p>
        </w:tc>
      </w:tr>
      <w:tr w:rsidR="00D314F8" w:rsidRPr="002D6E58" w:rsidTr="001343EC">
        <w:tc>
          <w:tcPr>
            <w:tcW w:w="1818" w:type="dxa"/>
          </w:tcPr>
          <w:p w:rsidR="00D314F8" w:rsidRPr="002D6E58" w:rsidRDefault="00D314F8" w:rsidP="001343EC">
            <w:pPr>
              <w:rPr>
                <w:sz w:val="26"/>
                <w:szCs w:val="26"/>
              </w:rPr>
            </w:pPr>
            <w:r w:rsidRPr="002D6E58">
              <w:rPr>
                <w:sz w:val="26"/>
                <w:szCs w:val="26"/>
              </w:rPr>
              <w:t xml:space="preserve">Completion </w:t>
            </w:r>
          </w:p>
        </w:tc>
        <w:tc>
          <w:tcPr>
            <w:tcW w:w="7830" w:type="dxa"/>
          </w:tcPr>
          <w:p w:rsidR="00D314F8" w:rsidRPr="002D6E58" w:rsidRDefault="009C14C4">
            <w:pPr>
              <w:rPr>
                <w:sz w:val="26"/>
                <w:szCs w:val="26"/>
              </w:rPr>
            </w:pPr>
            <w:r>
              <w:rPr>
                <w:sz w:val="26"/>
                <w:szCs w:val="26"/>
              </w:rPr>
              <w:t>2014</w:t>
            </w:r>
          </w:p>
        </w:tc>
      </w:tr>
    </w:tbl>
    <w:p w:rsidR="00E54D6F" w:rsidRDefault="00E54D6F">
      <w:pPr>
        <w:rPr>
          <w:noProof/>
          <w:sz w:val="26"/>
          <w:szCs w:val="26"/>
        </w:rPr>
      </w:pPr>
    </w:p>
    <w:p w:rsidR="00AD7620" w:rsidRDefault="006328E8">
      <w:pPr>
        <w:rPr>
          <w:noProof/>
          <w:sz w:val="26"/>
          <w:szCs w:val="26"/>
        </w:rPr>
      </w:pPr>
      <w:r>
        <w:rPr>
          <w:noProof/>
          <w:sz w:val="26"/>
          <w:szCs w:val="26"/>
        </w:rPr>
        <w:t>Example of the index of ecological integrity (IEI) mapped for New England based on current conditions (circa 2010).</w:t>
      </w:r>
    </w:p>
    <w:p w:rsidR="006328E8" w:rsidRDefault="006328E8">
      <w:pPr>
        <w:rPr>
          <w:noProof/>
          <w:sz w:val="26"/>
          <w:szCs w:val="26"/>
        </w:rPr>
      </w:pPr>
      <w:r w:rsidRPr="006328E8">
        <w:rPr>
          <w:noProof/>
          <w:sz w:val="26"/>
          <w:szCs w:val="26"/>
        </w:rPr>
        <w:drawing>
          <wp:inline distT="0" distB="0" distL="0" distR="0" wp14:anchorId="17D7E1C4" wp14:editId="4FFCD1C7">
            <wp:extent cx="4975513" cy="6438900"/>
            <wp:effectExtent l="0" t="0" r="0" b="0"/>
            <wp:docPr id="37" name="Picture 36" descr="iei.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iei.ctr.jpg"/>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4978229" cy="6442414"/>
                    </a:xfrm>
                    <a:prstGeom prst="rect">
                      <a:avLst/>
                    </a:prstGeom>
                  </pic:spPr>
                </pic:pic>
              </a:graphicData>
            </a:graphic>
          </wp:inline>
        </w:drawing>
      </w:r>
    </w:p>
    <w:sectPr w:rsidR="006328E8" w:rsidSect="00421FC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007"/>
    <w:multiLevelType w:val="multilevel"/>
    <w:tmpl w:val="0D1E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E0011"/>
    <w:multiLevelType w:val="hybridMultilevel"/>
    <w:tmpl w:val="719E39D0"/>
    <w:lvl w:ilvl="0" w:tplc="EC1A265E">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45335"/>
    <w:multiLevelType w:val="hybridMultilevel"/>
    <w:tmpl w:val="C5ACC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2787B"/>
    <w:multiLevelType w:val="multilevel"/>
    <w:tmpl w:val="A4B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15F21"/>
    <w:multiLevelType w:val="hybridMultilevel"/>
    <w:tmpl w:val="86CA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53A70"/>
    <w:multiLevelType w:val="multilevel"/>
    <w:tmpl w:val="31B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1"/>
    <w:rsid w:val="000C4872"/>
    <w:rsid w:val="000C6637"/>
    <w:rsid w:val="001343EC"/>
    <w:rsid w:val="001553DE"/>
    <w:rsid w:val="00192422"/>
    <w:rsid w:val="001A5869"/>
    <w:rsid w:val="00217A70"/>
    <w:rsid w:val="002568B9"/>
    <w:rsid w:val="002C0469"/>
    <w:rsid w:val="002D6E58"/>
    <w:rsid w:val="002E445A"/>
    <w:rsid w:val="00311013"/>
    <w:rsid w:val="0036104E"/>
    <w:rsid w:val="003C4A61"/>
    <w:rsid w:val="0040750E"/>
    <w:rsid w:val="00421FC3"/>
    <w:rsid w:val="00425CEF"/>
    <w:rsid w:val="004A5255"/>
    <w:rsid w:val="004B54EF"/>
    <w:rsid w:val="004F152F"/>
    <w:rsid w:val="00565123"/>
    <w:rsid w:val="005E437B"/>
    <w:rsid w:val="005F22FF"/>
    <w:rsid w:val="006328E8"/>
    <w:rsid w:val="00652162"/>
    <w:rsid w:val="006B5437"/>
    <w:rsid w:val="00713052"/>
    <w:rsid w:val="0073182D"/>
    <w:rsid w:val="00756225"/>
    <w:rsid w:val="00771E9F"/>
    <w:rsid w:val="007B5BF7"/>
    <w:rsid w:val="007D5B3F"/>
    <w:rsid w:val="00817909"/>
    <w:rsid w:val="00845940"/>
    <w:rsid w:val="008722A9"/>
    <w:rsid w:val="008944B0"/>
    <w:rsid w:val="009A2015"/>
    <w:rsid w:val="009C14C4"/>
    <w:rsid w:val="009D7031"/>
    <w:rsid w:val="00A5551A"/>
    <w:rsid w:val="00AD7620"/>
    <w:rsid w:val="00B62E00"/>
    <w:rsid w:val="00BC77EC"/>
    <w:rsid w:val="00C71936"/>
    <w:rsid w:val="00C80ED4"/>
    <w:rsid w:val="00CA5FEB"/>
    <w:rsid w:val="00CB23FC"/>
    <w:rsid w:val="00CD4161"/>
    <w:rsid w:val="00CE49FC"/>
    <w:rsid w:val="00D1399D"/>
    <w:rsid w:val="00D314F8"/>
    <w:rsid w:val="00D45278"/>
    <w:rsid w:val="00D85EEB"/>
    <w:rsid w:val="00E15193"/>
    <w:rsid w:val="00E2167B"/>
    <w:rsid w:val="00E45D5C"/>
    <w:rsid w:val="00E54D6F"/>
    <w:rsid w:val="00EB208E"/>
    <w:rsid w:val="00F0659A"/>
    <w:rsid w:val="00F32070"/>
    <w:rsid w:val="00F36DF9"/>
    <w:rsid w:val="00F50240"/>
    <w:rsid w:val="00F6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66519">
      <w:bodyDiv w:val="1"/>
      <w:marLeft w:val="0"/>
      <w:marRight w:val="0"/>
      <w:marTop w:val="0"/>
      <w:marBottom w:val="0"/>
      <w:divBdr>
        <w:top w:val="none" w:sz="0" w:space="0" w:color="auto"/>
        <w:left w:val="none" w:sz="0" w:space="0" w:color="auto"/>
        <w:bottom w:val="none" w:sz="0" w:space="0" w:color="auto"/>
        <w:right w:val="none" w:sz="0" w:space="0" w:color="auto"/>
      </w:divBdr>
      <w:divsChild>
        <w:div w:id="436409540">
          <w:marLeft w:val="0"/>
          <w:marRight w:val="0"/>
          <w:marTop w:val="0"/>
          <w:marBottom w:val="0"/>
          <w:divBdr>
            <w:top w:val="none" w:sz="0" w:space="0" w:color="auto"/>
            <w:left w:val="none" w:sz="0" w:space="0" w:color="auto"/>
            <w:bottom w:val="none" w:sz="0" w:space="0" w:color="auto"/>
            <w:right w:val="none" w:sz="0" w:space="0" w:color="auto"/>
          </w:divBdr>
          <w:divsChild>
            <w:div w:id="1633291142">
              <w:marLeft w:val="0"/>
              <w:marRight w:val="0"/>
              <w:marTop w:val="0"/>
              <w:marBottom w:val="0"/>
              <w:divBdr>
                <w:top w:val="none" w:sz="0" w:space="0" w:color="auto"/>
                <w:left w:val="none" w:sz="0" w:space="0" w:color="auto"/>
                <w:bottom w:val="none" w:sz="0" w:space="0" w:color="auto"/>
                <w:right w:val="none" w:sz="0" w:space="0" w:color="auto"/>
              </w:divBdr>
              <w:divsChild>
                <w:div w:id="1422988168">
                  <w:marLeft w:val="0"/>
                  <w:marRight w:val="0"/>
                  <w:marTop w:val="0"/>
                  <w:marBottom w:val="0"/>
                  <w:divBdr>
                    <w:top w:val="none" w:sz="0" w:space="0" w:color="auto"/>
                    <w:left w:val="none" w:sz="0" w:space="0" w:color="auto"/>
                    <w:bottom w:val="none" w:sz="0" w:space="0" w:color="auto"/>
                    <w:right w:val="none" w:sz="0" w:space="0" w:color="auto"/>
                  </w:divBdr>
                  <w:divsChild>
                    <w:div w:id="1484469390">
                      <w:marLeft w:val="0"/>
                      <w:marRight w:val="0"/>
                      <w:marTop w:val="0"/>
                      <w:marBottom w:val="0"/>
                      <w:divBdr>
                        <w:top w:val="none" w:sz="0" w:space="0" w:color="auto"/>
                        <w:left w:val="none" w:sz="0" w:space="0" w:color="auto"/>
                        <w:bottom w:val="none" w:sz="0" w:space="0" w:color="auto"/>
                        <w:right w:val="none" w:sz="0" w:space="0" w:color="auto"/>
                      </w:divBdr>
                      <w:divsChild>
                        <w:div w:id="1904754955">
                          <w:marLeft w:val="0"/>
                          <w:marRight w:val="0"/>
                          <w:marTop w:val="0"/>
                          <w:marBottom w:val="0"/>
                          <w:divBdr>
                            <w:top w:val="none" w:sz="0" w:space="0" w:color="auto"/>
                            <w:left w:val="none" w:sz="0" w:space="0" w:color="auto"/>
                            <w:bottom w:val="none" w:sz="0" w:space="0" w:color="auto"/>
                            <w:right w:val="none" w:sz="0" w:space="0" w:color="auto"/>
                          </w:divBdr>
                          <w:divsChild>
                            <w:div w:id="865025291">
                              <w:marLeft w:val="0"/>
                              <w:marRight w:val="0"/>
                              <w:marTop w:val="0"/>
                              <w:marBottom w:val="0"/>
                              <w:divBdr>
                                <w:top w:val="none" w:sz="0" w:space="0" w:color="auto"/>
                                <w:left w:val="none" w:sz="0" w:space="0" w:color="auto"/>
                                <w:bottom w:val="none" w:sz="0" w:space="0" w:color="auto"/>
                                <w:right w:val="none" w:sz="0" w:space="0" w:color="auto"/>
                              </w:divBdr>
                              <w:divsChild>
                                <w:div w:id="602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dc:creator>
  <cp:lastModifiedBy>US Fish &amp; Wildlife Service</cp:lastModifiedBy>
  <cp:revision>6</cp:revision>
  <cp:lastPrinted>2014-03-27T20:59:00Z</cp:lastPrinted>
  <dcterms:created xsi:type="dcterms:W3CDTF">2014-03-27T20:09:00Z</dcterms:created>
  <dcterms:modified xsi:type="dcterms:W3CDTF">2014-03-27T21:06:00Z</dcterms:modified>
</cp:coreProperties>
</file>