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7" w:rsidRDefault="00AB1044">
      <w:bookmarkStart w:id="0" w:name="_GoBack"/>
      <w:bookmarkEnd w:id="0"/>
      <w:r>
        <w:t>21 February 2013</w:t>
      </w:r>
    </w:p>
    <w:p w:rsidR="00AB1044" w:rsidRDefault="00E26FEB">
      <w:r>
        <w:t>NE SE Land Cover Web conference</w:t>
      </w:r>
    </w:p>
    <w:p w:rsidR="00AB1044" w:rsidRPr="00E26FEB" w:rsidRDefault="00AB1044" w:rsidP="00E26FEB">
      <w:pPr>
        <w:spacing w:line="255" w:lineRule="atLeast"/>
        <w:rPr>
          <w:rFonts w:ascii="Arial" w:eastAsia="Times New Roman" w:hAnsi="Arial" w:cs="Arial"/>
          <w:color w:val="323232"/>
          <w:sz w:val="20"/>
          <w:szCs w:val="20"/>
        </w:rPr>
      </w:pPr>
      <w:r>
        <w:t xml:space="preserve">Attendees: Lori </w:t>
      </w:r>
      <w:proofErr w:type="spellStart"/>
      <w:r>
        <w:t>Pel</w:t>
      </w:r>
      <w:r w:rsidR="00C6296F">
        <w:t>e</w:t>
      </w:r>
      <w:r>
        <w:t>ch</w:t>
      </w:r>
      <w:proofErr w:type="spellEnd"/>
      <w:r>
        <w:t xml:space="preserve"> (GIS NELCC), BJ Richardson (R5 NELCC), Melissa Clark (TNC)</w:t>
      </w:r>
      <w:r w:rsidR="00CF6C46">
        <w:t xml:space="preserve">, Todd Earnhardt (SE GAP), </w:t>
      </w:r>
      <w:r>
        <w:t xml:space="preserve">Steve Williams (SE GAP), Tim Jones (ACJV), Kirsten Luke (ACJV), Jeff, </w:t>
      </w:r>
      <w:proofErr w:type="spellStart"/>
      <w:r>
        <w:t>Alexa</w:t>
      </w:r>
      <w:proofErr w:type="spellEnd"/>
      <w:r w:rsidR="00CF6C46">
        <w:t xml:space="preserve"> </w:t>
      </w:r>
      <w:proofErr w:type="spellStart"/>
      <w:r w:rsidR="00CF6C46">
        <w:t>McKerrow</w:t>
      </w:r>
      <w:proofErr w:type="spellEnd"/>
      <w:r w:rsidR="00CF6C46">
        <w:t xml:space="preserve"> (SE GAP)</w:t>
      </w:r>
      <w:r>
        <w:t>, Mark Anderson (TNC), Jean</w:t>
      </w:r>
      <w:r w:rsidR="00CF6C46">
        <w:t xml:space="preserve"> Brennan</w:t>
      </w:r>
      <w:r>
        <w:t xml:space="preserve"> (AMLCC)</w:t>
      </w:r>
      <w:r w:rsidR="00CF6C46">
        <w:t xml:space="preserve">, Scott </w:t>
      </w:r>
      <w:proofErr w:type="spellStart"/>
      <w:r w:rsidR="00CF6C46">
        <w:t>Schwenk</w:t>
      </w:r>
      <w:proofErr w:type="spellEnd"/>
      <w:r w:rsidR="00CF6C46">
        <w:t xml:space="preserve"> (NALCC), Bridgett </w:t>
      </w:r>
      <w:proofErr w:type="spellStart"/>
      <w:r w:rsidR="00CF6C46">
        <w:t>Constanzo</w:t>
      </w:r>
      <w:proofErr w:type="spellEnd"/>
      <w:r w:rsidR="00CF6C46">
        <w:t xml:space="preserve"> – (</w:t>
      </w:r>
      <w:r w:rsidR="004C6550">
        <w:t>AMLCC)</w:t>
      </w:r>
    </w:p>
    <w:p w:rsidR="004C6550" w:rsidRDefault="004C6550"/>
    <w:p w:rsidR="00AB1044" w:rsidRDefault="004C6550">
      <w:r>
        <w:t>Tim Jones and BJ Richardson reviewed the reason why this call was happening and in the simplest terms t</w:t>
      </w:r>
      <w:r w:rsidR="00AB1044">
        <w:t>he A</w:t>
      </w:r>
      <w:r>
        <w:t xml:space="preserve">tlantic </w:t>
      </w:r>
      <w:r w:rsidR="00AB1044">
        <w:t>C</w:t>
      </w:r>
      <w:r>
        <w:t xml:space="preserve">oast </w:t>
      </w:r>
      <w:r w:rsidR="00AB1044">
        <w:t>J</w:t>
      </w:r>
      <w:r>
        <w:t xml:space="preserve">oint </w:t>
      </w:r>
      <w:r w:rsidR="00AB1044">
        <w:t>V</w:t>
      </w:r>
      <w:r>
        <w:t>enture, North Atlantic LCC and the Appalachian Mountain LCC</w:t>
      </w:r>
      <w:r w:rsidR="00AB1044">
        <w:t xml:space="preserve"> need </w:t>
      </w:r>
      <w:proofErr w:type="gramStart"/>
      <w:r>
        <w:t>a seamless</w:t>
      </w:r>
      <w:proofErr w:type="gramEnd"/>
      <w:r>
        <w:t xml:space="preserve"> land cover </w:t>
      </w:r>
      <w:r w:rsidR="00AB1044">
        <w:t>co</w:t>
      </w:r>
      <w:r w:rsidR="00E26FEB">
        <w:t xml:space="preserve">verage for their geographies.  </w:t>
      </w:r>
    </w:p>
    <w:p w:rsidR="00AB1044" w:rsidRDefault="00AB1044">
      <w:proofErr w:type="spellStart"/>
      <w:r>
        <w:t>Alexa</w:t>
      </w:r>
      <w:proofErr w:type="spellEnd"/>
      <w:r w:rsidR="004C6550">
        <w:t xml:space="preserve"> </w:t>
      </w:r>
      <w:proofErr w:type="spellStart"/>
      <w:proofErr w:type="gramStart"/>
      <w:r w:rsidR="004C6550">
        <w:t>McKerrow</w:t>
      </w:r>
      <w:proofErr w:type="spellEnd"/>
      <w:r w:rsidR="004C6550">
        <w:t xml:space="preserve"> </w:t>
      </w:r>
      <w:r>
        <w:t>:</w:t>
      </w:r>
      <w:proofErr w:type="gramEnd"/>
      <w:r>
        <w:t xml:space="preserve"> </w:t>
      </w:r>
      <w:r w:rsidR="001B215A">
        <w:t xml:space="preserve">GAP &amp; </w:t>
      </w:r>
      <w:proofErr w:type="spellStart"/>
      <w:r w:rsidR="00D96E27">
        <w:t>L</w:t>
      </w:r>
      <w:r>
        <w:t>andfire</w:t>
      </w:r>
      <w:proofErr w:type="spellEnd"/>
      <w:r>
        <w:t xml:space="preserve"> product </w:t>
      </w:r>
      <w:r w:rsidR="001B215A">
        <w:t>that might work for some needs – working on update</w:t>
      </w:r>
    </w:p>
    <w:p w:rsidR="00CF6C46" w:rsidRDefault="00CF6C46">
      <w:r>
        <w:t>Mark</w:t>
      </w:r>
      <w:r w:rsidR="004C6550">
        <w:t xml:space="preserve"> Anderson</w:t>
      </w:r>
      <w:r>
        <w:t xml:space="preserve">: </w:t>
      </w:r>
      <w:r w:rsidR="004C6550">
        <w:t xml:space="preserve">there are two main </w:t>
      </w:r>
      <w:r>
        <w:t>issues</w:t>
      </w:r>
      <w:r w:rsidR="004C6550">
        <w:t xml:space="preserve"> that need to be discussed</w:t>
      </w:r>
    </w:p>
    <w:p w:rsidR="00CF6C46" w:rsidRDefault="00CF6C46" w:rsidP="00CF6C46">
      <w:pPr>
        <w:pStyle w:val="ListParagraph"/>
        <w:numPr>
          <w:ilvl w:val="0"/>
          <w:numId w:val="1"/>
        </w:numPr>
      </w:pPr>
      <w:r>
        <w:t>GIS overlay issue – solvable</w:t>
      </w:r>
    </w:p>
    <w:p w:rsidR="00CF6C46" w:rsidRDefault="00CF6C46" w:rsidP="00CF6C46">
      <w:pPr>
        <w:pStyle w:val="ListParagraph"/>
        <w:numPr>
          <w:ilvl w:val="0"/>
          <w:numId w:val="1"/>
        </w:numPr>
      </w:pPr>
      <w:r>
        <w:t>Difference in methodology</w:t>
      </w:r>
    </w:p>
    <w:p w:rsidR="00CF6C46" w:rsidRDefault="00CF6C46" w:rsidP="00CF6C46">
      <w:r>
        <w:t>Todd</w:t>
      </w:r>
      <w:r w:rsidR="004C6550">
        <w:t xml:space="preserve"> Earnhardt </w:t>
      </w:r>
      <w:r>
        <w:t xml:space="preserve">– SE </w:t>
      </w:r>
      <w:r w:rsidR="004C6550">
        <w:t xml:space="preserve">Regional </w:t>
      </w:r>
      <w:r>
        <w:t>GAP overview</w:t>
      </w:r>
    </w:p>
    <w:p w:rsidR="00CF6C46" w:rsidRDefault="00AE43F1" w:rsidP="00CF6C46">
      <w:pPr>
        <w:pStyle w:val="ListParagraph"/>
        <w:numPr>
          <w:ilvl w:val="0"/>
          <w:numId w:val="2"/>
        </w:numPr>
      </w:pPr>
      <w:r>
        <w:t>NLCD 2001</w:t>
      </w:r>
    </w:p>
    <w:p w:rsidR="00AE43F1" w:rsidRDefault="00AE43F1" w:rsidP="00CF6C46">
      <w:pPr>
        <w:pStyle w:val="ListParagraph"/>
        <w:numPr>
          <w:ilvl w:val="0"/>
          <w:numId w:val="2"/>
        </w:numPr>
      </w:pPr>
      <w:r>
        <w:t>3 season mosaic of TM data</w:t>
      </w:r>
    </w:p>
    <w:p w:rsidR="00AE43F1" w:rsidRDefault="00AE43F1" w:rsidP="00CF6C46">
      <w:pPr>
        <w:pStyle w:val="ListParagraph"/>
        <w:numPr>
          <w:ilvl w:val="0"/>
          <w:numId w:val="2"/>
        </w:numPr>
      </w:pPr>
      <w:r>
        <w:t>Hybrid</w:t>
      </w:r>
    </w:p>
    <w:p w:rsidR="00AE43F1" w:rsidRDefault="00AE43F1" w:rsidP="00CF6C46">
      <w:pPr>
        <w:pStyle w:val="ListParagraph"/>
        <w:numPr>
          <w:ilvl w:val="0"/>
          <w:numId w:val="2"/>
        </w:numPr>
      </w:pPr>
      <w:r>
        <w:t xml:space="preserve">Image segmentation </w:t>
      </w:r>
      <w:r w:rsidR="004C6550">
        <w:t xml:space="preserve">and </w:t>
      </w:r>
      <w:r>
        <w:t>decision tree modeling</w:t>
      </w:r>
    </w:p>
    <w:p w:rsidR="00AE43F1" w:rsidRDefault="00AE43F1" w:rsidP="00CF6C46">
      <w:pPr>
        <w:pStyle w:val="ListParagraph"/>
        <w:numPr>
          <w:ilvl w:val="0"/>
          <w:numId w:val="2"/>
        </w:numPr>
      </w:pPr>
      <w:r>
        <w:t>Expert rules</w:t>
      </w:r>
    </w:p>
    <w:p w:rsidR="00AE43F1" w:rsidRDefault="00D277A5" w:rsidP="00CF6C46">
      <w:pPr>
        <w:pStyle w:val="ListParagraph"/>
        <w:numPr>
          <w:ilvl w:val="0"/>
          <w:numId w:val="2"/>
        </w:numPr>
      </w:pPr>
      <w:r>
        <w:t>Pattern recognition</w:t>
      </w:r>
    </w:p>
    <w:p w:rsidR="00D277A5" w:rsidRDefault="00D277A5" w:rsidP="00D277A5">
      <w:pPr>
        <w:pStyle w:val="ListParagraph"/>
        <w:numPr>
          <w:ilvl w:val="0"/>
          <w:numId w:val="2"/>
        </w:numPr>
      </w:pPr>
      <w:r>
        <w:t>Range maps for ecological systems used as mask</w:t>
      </w:r>
    </w:p>
    <w:p w:rsidR="00D277A5" w:rsidRDefault="00D277A5" w:rsidP="00D277A5">
      <w:pPr>
        <w:pStyle w:val="ListParagraph"/>
        <w:numPr>
          <w:ilvl w:val="0"/>
          <w:numId w:val="2"/>
        </w:numPr>
      </w:pPr>
      <w:r>
        <w:t xml:space="preserve">Ancillary data </w:t>
      </w:r>
    </w:p>
    <w:p w:rsidR="00D277A5" w:rsidRDefault="00D277A5" w:rsidP="00D277A5">
      <w:pPr>
        <w:pStyle w:val="ListParagraph"/>
        <w:numPr>
          <w:ilvl w:val="3"/>
          <w:numId w:val="3"/>
        </w:numPr>
        <w:ind w:left="1260"/>
      </w:pPr>
      <w:r>
        <w:t>Mid-fine scale</w:t>
      </w:r>
    </w:p>
    <w:p w:rsidR="00D277A5" w:rsidRDefault="00D277A5" w:rsidP="00D277A5">
      <w:pPr>
        <w:pStyle w:val="ListParagraph"/>
        <w:numPr>
          <w:ilvl w:val="3"/>
          <w:numId w:val="3"/>
        </w:numPr>
        <w:ind w:left="1260"/>
      </w:pPr>
      <w:r>
        <w:t xml:space="preserve">Coarse scale </w:t>
      </w:r>
    </w:p>
    <w:p w:rsidR="00D277A5" w:rsidRDefault="00D277A5" w:rsidP="00D277A5">
      <w:proofErr w:type="spellStart"/>
      <w:r>
        <w:t>Alexa</w:t>
      </w:r>
      <w:proofErr w:type="spellEnd"/>
      <w:r>
        <w:t xml:space="preserve"> – One big difference </w:t>
      </w:r>
      <w:r w:rsidR="004C6550">
        <w:t xml:space="preserve">was our </w:t>
      </w:r>
      <w:r>
        <w:t>lack of access to FIA data</w:t>
      </w:r>
    </w:p>
    <w:p w:rsidR="00D277A5" w:rsidRDefault="00D277A5" w:rsidP="00D277A5">
      <w:r>
        <w:t>Mark – Image Objects were based on image and note similarity of methods in certain situations</w:t>
      </w:r>
      <w:r w:rsidR="007A753E">
        <w:t>.</w:t>
      </w:r>
    </w:p>
    <w:p w:rsidR="007A753E" w:rsidRDefault="00C6296F" w:rsidP="00D277A5">
      <w:r>
        <w:t>SE GAP is w</w:t>
      </w:r>
      <w:r w:rsidR="007A753E">
        <w:t xml:space="preserve">orking with </w:t>
      </w:r>
      <w:proofErr w:type="spellStart"/>
      <w:r w:rsidR="007A753E">
        <w:t>Landfire</w:t>
      </w:r>
      <w:proofErr w:type="spellEnd"/>
      <w:r w:rsidR="007A753E">
        <w:t xml:space="preserve"> for accuracy assessment</w:t>
      </w:r>
      <w:r>
        <w:t>.  Accuracy assessment for the NETHM is based on cross-validation of the random forest models (i.e., statistical accuracy).</w:t>
      </w:r>
    </w:p>
    <w:p w:rsidR="007A753E" w:rsidRDefault="007A753E" w:rsidP="00D277A5"/>
    <w:p w:rsidR="007A753E" w:rsidRDefault="007A753E" w:rsidP="00D277A5">
      <w:r>
        <w:t>Mark – N</w:t>
      </w:r>
      <w:r w:rsidR="004C6550">
        <w:t xml:space="preserve">ortheast Terrestrial </w:t>
      </w:r>
      <w:r>
        <w:t>H</w:t>
      </w:r>
      <w:r w:rsidR="004C6550">
        <w:t xml:space="preserve">abitat </w:t>
      </w:r>
      <w:r>
        <w:t>M</w:t>
      </w:r>
      <w:r w:rsidR="004C6550">
        <w:t>ap (NETHM)</w:t>
      </w:r>
    </w:p>
    <w:p w:rsidR="007A753E" w:rsidRDefault="007A753E" w:rsidP="007A753E">
      <w:pPr>
        <w:pStyle w:val="ListParagraph"/>
        <w:numPr>
          <w:ilvl w:val="0"/>
          <w:numId w:val="4"/>
        </w:numPr>
      </w:pPr>
      <w:proofErr w:type="spellStart"/>
      <w:r>
        <w:t>Natureserve</w:t>
      </w:r>
      <w:proofErr w:type="spellEnd"/>
      <w:r>
        <w:t xml:space="preserve"> classification</w:t>
      </w:r>
    </w:p>
    <w:p w:rsidR="007A753E" w:rsidRDefault="007A753E" w:rsidP="007A753E">
      <w:pPr>
        <w:pStyle w:val="ListParagraph"/>
        <w:numPr>
          <w:ilvl w:val="0"/>
          <w:numId w:val="4"/>
        </w:numPr>
      </w:pPr>
      <w:r>
        <w:t>Initially developed ancillary data</w:t>
      </w:r>
    </w:p>
    <w:p w:rsidR="007A753E" w:rsidRDefault="007A753E" w:rsidP="007A753E">
      <w:pPr>
        <w:pStyle w:val="ListParagraph"/>
        <w:numPr>
          <w:ilvl w:val="0"/>
          <w:numId w:val="4"/>
        </w:numPr>
      </w:pPr>
      <w:r>
        <w:lastRenderedPageBreak/>
        <w:t>NLCD 2001 but VA Piedmont NLCD 2006</w:t>
      </w:r>
    </w:p>
    <w:p w:rsidR="007A753E" w:rsidRDefault="007A753E" w:rsidP="007A753E">
      <w:pPr>
        <w:pStyle w:val="ListParagraph"/>
        <w:numPr>
          <w:ilvl w:val="0"/>
          <w:numId w:val="4"/>
        </w:numPr>
      </w:pPr>
      <w:r>
        <w:t>Each system map is a model, models based on FIA, National Heritage and specific maps developed for specific area. Used image objects based on landform as 100 ac hexagons; this creates a smoothing effect.</w:t>
      </w:r>
    </w:p>
    <w:p w:rsidR="007A753E" w:rsidRDefault="007A753E" w:rsidP="007A753E">
      <w:pPr>
        <w:pStyle w:val="ListParagraph"/>
        <w:numPr>
          <w:ilvl w:val="0"/>
          <w:numId w:val="4"/>
        </w:numPr>
      </w:pPr>
      <w:r>
        <w:t>Random forest used.</w:t>
      </w:r>
    </w:p>
    <w:p w:rsidR="007820DA" w:rsidRDefault="007820DA" w:rsidP="007820DA"/>
    <w:p w:rsidR="007820DA" w:rsidRDefault="007820DA" w:rsidP="007820DA">
      <w:r>
        <w:t xml:space="preserve">Jeff </w:t>
      </w:r>
      <w:r w:rsidR="004C6550">
        <w:t xml:space="preserve">Horan asked whether it was correct to consider the </w:t>
      </w:r>
      <w:r>
        <w:t>N</w:t>
      </w:r>
      <w:r w:rsidR="004C6550">
        <w:t>ETHM as more of a predictive model.</w:t>
      </w:r>
    </w:p>
    <w:p w:rsidR="007820DA" w:rsidRDefault="007820DA" w:rsidP="00C6296F">
      <w:pPr>
        <w:ind w:firstLine="720"/>
      </w:pPr>
      <w:proofErr w:type="spellStart"/>
      <w:r>
        <w:t>Alexa</w:t>
      </w:r>
      <w:proofErr w:type="spellEnd"/>
      <w:r>
        <w:t xml:space="preserve"> </w:t>
      </w:r>
      <w:r w:rsidR="004C6550">
        <w:t xml:space="preserve">noted that </w:t>
      </w:r>
      <w:r>
        <w:t>model</w:t>
      </w:r>
      <w:r w:rsidR="004C6550">
        <w:t>s</w:t>
      </w:r>
      <w:r>
        <w:t xml:space="preserve"> w</w:t>
      </w:r>
      <w:r w:rsidR="004C6550">
        <w:t>ere</w:t>
      </w:r>
      <w:r>
        <w:t xml:space="preserve"> first done </w:t>
      </w:r>
      <w:r w:rsidR="004C6550">
        <w:t>for the “</w:t>
      </w:r>
      <w:r>
        <w:t>matrix</w:t>
      </w:r>
      <w:r w:rsidR="004C6550">
        <w:t>”</w:t>
      </w:r>
      <w:r>
        <w:t xml:space="preserve"> types then other types added.</w:t>
      </w:r>
    </w:p>
    <w:p w:rsidR="007820DA" w:rsidRDefault="002E31C3" w:rsidP="00C6296F">
      <w:pPr>
        <w:ind w:firstLine="720"/>
      </w:pPr>
      <w:r>
        <w:t>NE</w:t>
      </w:r>
      <w:r w:rsidR="004C6550">
        <w:t xml:space="preserve">THM </w:t>
      </w:r>
      <w:r>
        <w:t>does not map altered vegetation well.</w:t>
      </w:r>
    </w:p>
    <w:p w:rsidR="002E31C3" w:rsidRDefault="002E31C3" w:rsidP="00C6296F">
      <w:r>
        <w:t>Jeff</w:t>
      </w:r>
      <w:r w:rsidR="004C6550">
        <w:t xml:space="preserve"> asked whether it was</w:t>
      </w:r>
      <w:r>
        <w:t xml:space="preserve"> possible to run models (the NE ones) in the </w:t>
      </w:r>
      <w:proofErr w:type="gramStart"/>
      <w:r>
        <w:t>SE?</w:t>
      </w:r>
      <w:proofErr w:type="gramEnd"/>
    </w:p>
    <w:p w:rsidR="00C6296F" w:rsidRDefault="002E31C3" w:rsidP="00C6296F">
      <w:pPr>
        <w:pStyle w:val="ListParagraph"/>
        <w:numPr>
          <w:ilvl w:val="0"/>
          <w:numId w:val="5"/>
        </w:numPr>
      </w:pPr>
      <w:r>
        <w:t>Mark</w:t>
      </w:r>
      <w:r w:rsidR="00C6296F">
        <w:t xml:space="preserve"> thought it would be possible to </w:t>
      </w:r>
      <w:r>
        <w:t xml:space="preserve">take </w:t>
      </w:r>
      <w:r w:rsidR="00C6296F">
        <w:t xml:space="preserve">the SE </w:t>
      </w:r>
      <w:r>
        <w:t xml:space="preserve">GAP map and create </w:t>
      </w:r>
      <w:r w:rsidR="00C6296F">
        <w:t xml:space="preserve">a </w:t>
      </w:r>
      <w:r>
        <w:t xml:space="preserve">hybrid, using underlying data </w:t>
      </w:r>
      <w:proofErr w:type="spellStart"/>
      <w:r>
        <w:t>layers</w:t>
      </w:r>
      <w:proofErr w:type="spellEnd"/>
    </w:p>
    <w:p w:rsidR="002E31C3" w:rsidRDefault="002E31C3" w:rsidP="00C6296F">
      <w:pPr>
        <w:pStyle w:val="ListParagraph"/>
        <w:numPr>
          <w:ilvl w:val="0"/>
          <w:numId w:val="5"/>
        </w:numPr>
      </w:pPr>
      <w:proofErr w:type="spellStart"/>
      <w:r>
        <w:t>Alexa</w:t>
      </w:r>
      <w:proofErr w:type="spellEnd"/>
      <w:r w:rsidR="00C6296F">
        <w:t xml:space="preserve"> agreed that they</w:t>
      </w:r>
      <w:r>
        <w:t xml:space="preserve"> should be able to get to common land unit type (ELU)</w:t>
      </w:r>
    </w:p>
    <w:p w:rsidR="002E31C3" w:rsidRDefault="003E0410" w:rsidP="007820DA">
      <w:r>
        <w:t>BJ</w:t>
      </w:r>
      <w:r w:rsidR="00C6296F">
        <w:t xml:space="preserve"> noted that this call was l</w:t>
      </w:r>
      <w:r>
        <w:t xml:space="preserve">ess </w:t>
      </w:r>
      <w:r w:rsidR="00C6296F">
        <w:t xml:space="preserve">about </w:t>
      </w:r>
      <w:r>
        <w:t>improving</w:t>
      </w:r>
      <w:r w:rsidR="00C6296F">
        <w:t xml:space="preserve"> either product but how to use what we have, especially for the AMLCC</w:t>
      </w:r>
      <w:r>
        <w:t>.</w:t>
      </w:r>
    </w:p>
    <w:p w:rsidR="00C6296F" w:rsidRDefault="003E0410" w:rsidP="007820DA">
      <w:proofErr w:type="spellStart"/>
      <w:r>
        <w:t>Alexa</w:t>
      </w:r>
      <w:proofErr w:type="spellEnd"/>
      <w:r w:rsidR="00C6296F">
        <w:t xml:space="preserve"> noted that she would </w:t>
      </w:r>
      <w:r>
        <w:t>recommend not merging</w:t>
      </w:r>
      <w:r w:rsidR="00C6296F">
        <w:t xml:space="preserve"> but there are several things we could do in p</w:t>
      </w:r>
      <w:r>
        <w:t>ost</w:t>
      </w:r>
      <w:r w:rsidR="00C6296F">
        <w:t>-</w:t>
      </w:r>
      <w:r>
        <w:t xml:space="preserve"> processing: </w:t>
      </w:r>
    </w:p>
    <w:p w:rsidR="00C6296F" w:rsidRDefault="003E0410" w:rsidP="00C6296F">
      <w:pPr>
        <w:ind w:firstLine="720"/>
      </w:pPr>
      <w:r>
        <w:t xml:space="preserve">1: look at Mark’s map and bring in NLCD (disturbed classes) </w:t>
      </w:r>
    </w:p>
    <w:p w:rsidR="00C6296F" w:rsidRDefault="003E0410" w:rsidP="00C6296F">
      <w:pPr>
        <w:ind w:firstLine="720"/>
      </w:pPr>
      <w:r>
        <w:t xml:space="preserve">2: SE </w:t>
      </w:r>
      <w:proofErr w:type="gramStart"/>
      <w:r>
        <w:t>look</w:t>
      </w:r>
      <w:proofErr w:type="gramEnd"/>
      <w:r>
        <w:t xml:space="preserve"> at ELUs and fix </w:t>
      </w:r>
      <w:proofErr w:type="spellStart"/>
      <w:r>
        <w:t>mis</w:t>
      </w:r>
      <w:proofErr w:type="spellEnd"/>
      <w:r>
        <w:t xml:space="preserve">-classifications.  </w:t>
      </w:r>
    </w:p>
    <w:p w:rsidR="003E0410" w:rsidRDefault="00C6296F" w:rsidP="00C6296F">
      <w:pPr>
        <w:ind w:firstLine="720"/>
      </w:pPr>
      <w:r>
        <w:t xml:space="preserve">3: </w:t>
      </w:r>
      <w:proofErr w:type="spellStart"/>
      <w:r w:rsidR="003E0410">
        <w:t>Landfire</w:t>
      </w:r>
      <w:proofErr w:type="spellEnd"/>
      <w:r w:rsidR="003E0410">
        <w:t xml:space="preserve"> has developed disturbance layers.</w:t>
      </w:r>
    </w:p>
    <w:p w:rsidR="003E0410" w:rsidRDefault="003E0410" w:rsidP="007820DA">
      <w:r>
        <w:t>Mark</w:t>
      </w:r>
      <w:r w:rsidR="00C6296F">
        <w:t>’s suggestion was that if</w:t>
      </w:r>
      <w:r>
        <w:t xml:space="preserve"> we had unlimited finds, take </w:t>
      </w:r>
      <w:r w:rsidR="00C6296F">
        <w:t xml:space="preserve">the </w:t>
      </w:r>
      <w:r>
        <w:t>NE</w:t>
      </w:r>
      <w:r w:rsidR="00C6296F">
        <w:t>THM</w:t>
      </w:r>
      <w:r>
        <w:t xml:space="preserve"> and use </w:t>
      </w:r>
      <w:r w:rsidR="00C6296F">
        <w:t>it in the Appalachians</w:t>
      </w:r>
      <w:r>
        <w:t>; in coastal plain and Piedmont use SE</w:t>
      </w:r>
      <w:r w:rsidR="00C6296F">
        <w:t xml:space="preserve"> GAP</w:t>
      </w:r>
      <w:r>
        <w:t xml:space="preserve"> approach.</w:t>
      </w:r>
    </w:p>
    <w:p w:rsidR="000C080A" w:rsidRDefault="003E0410" w:rsidP="007820DA">
      <w:r>
        <w:t xml:space="preserve">Scott </w:t>
      </w:r>
      <w:proofErr w:type="spellStart"/>
      <w:r w:rsidR="00C6296F">
        <w:t>Schwenk</w:t>
      </w:r>
      <w:proofErr w:type="spellEnd"/>
      <w:r w:rsidR="00C6296F">
        <w:t xml:space="preserve"> noted that the NALCC</w:t>
      </w:r>
      <w:r>
        <w:t xml:space="preserve"> would like to update </w:t>
      </w:r>
      <w:r w:rsidR="00C6296F">
        <w:t xml:space="preserve">the land cover to </w:t>
      </w:r>
      <w:r w:rsidR="000C080A">
        <w:t>2006</w:t>
      </w:r>
      <w:r w:rsidR="00C6296F">
        <w:t xml:space="preserve"> and a</w:t>
      </w:r>
      <w:r w:rsidR="000C080A">
        <w:t xml:space="preserve">re there interim steps that could get us most of the way </w:t>
      </w:r>
      <w:proofErr w:type="gramStart"/>
      <w:r w:rsidR="000C080A">
        <w:t xml:space="preserve">there </w:t>
      </w:r>
      <w:r w:rsidR="00C6296F">
        <w:t xml:space="preserve"> but</w:t>
      </w:r>
      <w:proofErr w:type="gramEnd"/>
      <w:r w:rsidR="00C6296F">
        <w:t xml:space="preserve"> </w:t>
      </w:r>
      <w:r w:rsidR="000C080A">
        <w:t>less drastic</w:t>
      </w:r>
      <w:r w:rsidR="00C6296F">
        <w:t xml:space="preserve"> than starting over</w:t>
      </w:r>
      <w:r w:rsidR="000C080A">
        <w:t>?</w:t>
      </w:r>
    </w:p>
    <w:p w:rsidR="00C121FF" w:rsidRDefault="00C6296F" w:rsidP="007820DA">
      <w:r>
        <w:t xml:space="preserve">Lori </w:t>
      </w:r>
      <w:proofErr w:type="spellStart"/>
      <w:r>
        <w:t>Pelech’s</w:t>
      </w:r>
      <w:proofErr w:type="spellEnd"/>
      <w:r>
        <w:t xml:space="preserve"> shared two </w:t>
      </w:r>
      <w:r w:rsidR="000C080A">
        <w:t>maps</w:t>
      </w:r>
      <w:r>
        <w:t xml:space="preserve"> she had developed with Scott showing discrepancy between </w:t>
      </w:r>
      <w:proofErr w:type="spellStart"/>
      <w:r>
        <w:t>mesic</w:t>
      </w:r>
      <w:proofErr w:type="spellEnd"/>
      <w:r>
        <w:t xml:space="preserve"> and xeric forest types in southwest (?) Virginia as mapped by the two projects.  </w:t>
      </w:r>
      <w:r w:rsidR="003E0410">
        <w:t xml:space="preserve"> </w:t>
      </w:r>
      <w:proofErr w:type="spellStart"/>
      <w:r w:rsidR="000C080A">
        <w:t>Alexa</w:t>
      </w:r>
      <w:proofErr w:type="spellEnd"/>
      <w:r w:rsidR="000C080A">
        <w:t xml:space="preserve"> </w:t>
      </w:r>
      <w:r>
        <w:t xml:space="preserve">noted that we may </w:t>
      </w:r>
      <w:proofErr w:type="spellStart"/>
      <w:r w:rsidR="000C080A">
        <w:t>eed</w:t>
      </w:r>
      <w:proofErr w:type="spellEnd"/>
      <w:r w:rsidR="000C080A">
        <w:t xml:space="preserve"> to do a reality chec</w:t>
      </w:r>
      <w:r w:rsidR="00972F5E">
        <w:t>k on extent of ecological types and that it may be as simple as those two types are difficult to distinguish in the field.</w:t>
      </w:r>
    </w:p>
    <w:p w:rsidR="00C121FF" w:rsidRDefault="00972F5E" w:rsidP="00C121FF">
      <w:r>
        <w:t>Both groups noted there was m</w:t>
      </w:r>
      <w:r w:rsidR="000C080A">
        <w:t xml:space="preserve">ore reliance on biogeography in the SE than NE.  </w:t>
      </w:r>
      <w:r>
        <w:t>And that this may have led to i</w:t>
      </w:r>
      <w:r w:rsidR="000C080A">
        <w:t>ssues</w:t>
      </w:r>
      <w:r w:rsidR="00C121FF">
        <w:t xml:space="preserve"> </w:t>
      </w:r>
      <w:r w:rsidR="000C080A">
        <w:t>with how ecologist desc</w:t>
      </w:r>
      <w:r w:rsidR="00C121FF">
        <w:t>ribes systems.</w:t>
      </w:r>
    </w:p>
    <w:p w:rsidR="00C121FF" w:rsidRDefault="00972F5E" w:rsidP="00C121FF">
      <w:proofErr w:type="spellStart"/>
      <w:r>
        <w:t>Alexa</w:t>
      </w:r>
      <w:proofErr w:type="spellEnd"/>
      <w:r>
        <w:t xml:space="preserve"> also noted that neither product has evaluated w</w:t>
      </w:r>
      <w:r w:rsidR="00C121FF">
        <w:t xml:space="preserve">hat the artifact of “range </w:t>
      </w:r>
      <w:r w:rsidR="004C6550">
        <w:t>creep</w:t>
      </w:r>
      <w:proofErr w:type="gramStart"/>
      <w:r>
        <w:t>”  is</w:t>
      </w:r>
      <w:proofErr w:type="gramEnd"/>
      <w:r>
        <w:t>.</w:t>
      </w:r>
    </w:p>
    <w:p w:rsidR="00C121FF" w:rsidRDefault="00C121FF" w:rsidP="00C121FF">
      <w:r>
        <w:lastRenderedPageBreak/>
        <w:t>Kirsten</w:t>
      </w:r>
      <w:r w:rsidR="00972F5E">
        <w:t xml:space="preserve"> Luke asked a</w:t>
      </w:r>
      <w:r>
        <w:t xml:space="preserve">s a user that needs </w:t>
      </w:r>
      <w:r w:rsidR="00972F5E">
        <w:t xml:space="preserve">a </w:t>
      </w:r>
      <w:r>
        <w:t>consist</w:t>
      </w:r>
      <w:r w:rsidR="00972F5E">
        <w:t>e</w:t>
      </w:r>
      <w:r>
        <w:t>nt data set for the Atlantic Flyway what should I use?</w:t>
      </w:r>
    </w:p>
    <w:p w:rsidR="00972F5E" w:rsidRDefault="00C121FF" w:rsidP="00C121FF">
      <w:pPr>
        <w:pStyle w:val="ListParagraph"/>
        <w:numPr>
          <w:ilvl w:val="0"/>
          <w:numId w:val="6"/>
        </w:numPr>
      </w:pPr>
      <w:proofErr w:type="spellStart"/>
      <w:r>
        <w:t>Alexa</w:t>
      </w:r>
      <w:proofErr w:type="spellEnd"/>
      <w:r w:rsidR="00972F5E">
        <w:t xml:space="preserve"> noted that her </w:t>
      </w:r>
      <w:r>
        <w:t>biased</w:t>
      </w:r>
      <w:r w:rsidR="00972F5E">
        <w:t xml:space="preserve"> opinion would be</w:t>
      </w:r>
      <w:r>
        <w:t xml:space="preserve"> </w:t>
      </w:r>
      <w:proofErr w:type="spellStart"/>
      <w:proofErr w:type="gramStart"/>
      <w:r w:rsidR="00972F5E">
        <w:t>L</w:t>
      </w:r>
      <w:r>
        <w:t>andfire</w:t>
      </w:r>
      <w:proofErr w:type="spellEnd"/>
      <w:r>
        <w:t xml:space="preserve"> </w:t>
      </w:r>
      <w:r w:rsidR="00972F5E">
        <w:t>,</w:t>
      </w:r>
      <w:proofErr w:type="gramEnd"/>
      <w:r>
        <w:t xml:space="preserve"> National Gap</w:t>
      </w:r>
      <w:r w:rsidR="00972F5E">
        <w:t xml:space="preserve"> or</w:t>
      </w:r>
      <w:r>
        <w:t xml:space="preserve"> </w:t>
      </w:r>
      <w:proofErr w:type="spellStart"/>
      <w:r>
        <w:t>Landscope.</w:t>
      </w:r>
      <w:proofErr w:type="spellEnd"/>
    </w:p>
    <w:p w:rsidR="00972F5E" w:rsidRDefault="00972F5E" w:rsidP="00C121FF">
      <w:pPr>
        <w:pStyle w:val="ListParagraph"/>
        <w:numPr>
          <w:ilvl w:val="0"/>
          <w:numId w:val="6"/>
        </w:numPr>
      </w:pPr>
      <w:r>
        <w:t xml:space="preserve">Mark had a different take on how to handle “merging” </w:t>
      </w:r>
      <w:r w:rsidR="00C121FF">
        <w:t>the NE and SE data:</w:t>
      </w:r>
    </w:p>
    <w:p w:rsidR="00972F5E" w:rsidRDefault="00C121FF" w:rsidP="00972F5E">
      <w:pPr>
        <w:pStyle w:val="ListParagraph"/>
        <w:numPr>
          <w:ilvl w:val="1"/>
          <w:numId w:val="6"/>
        </w:numPr>
      </w:pPr>
      <w:r>
        <w:t>BCR 30 NE data</w:t>
      </w:r>
    </w:p>
    <w:p w:rsidR="00C121FF" w:rsidRDefault="00C121FF" w:rsidP="00972F5E">
      <w:pPr>
        <w:pStyle w:val="ListParagraph"/>
        <w:numPr>
          <w:ilvl w:val="1"/>
          <w:numId w:val="6"/>
        </w:numPr>
      </w:pPr>
      <w:r>
        <w:t>Piedmont – SE up to MD and NE north of there.</w:t>
      </w:r>
    </w:p>
    <w:p w:rsidR="00972F5E" w:rsidRDefault="00972F5E" w:rsidP="00972F5E">
      <w:pPr>
        <w:pStyle w:val="ListParagraph"/>
        <w:numPr>
          <w:ilvl w:val="1"/>
          <w:numId w:val="6"/>
        </w:numPr>
      </w:pPr>
      <w:r>
        <w:t>For the AMLCC finish the southern portion (and currently unmapped areas) using the approach developed for the NETHM.  This would require additional funds</w:t>
      </w:r>
    </w:p>
    <w:p w:rsidR="00072960" w:rsidRDefault="00072960" w:rsidP="00072960"/>
    <w:p w:rsidR="00072960" w:rsidRDefault="00072960" w:rsidP="00072960">
      <w:r>
        <w:t>Online links to resources mentioned on this call:</w:t>
      </w:r>
    </w:p>
    <w:p w:rsidR="00072960" w:rsidRDefault="00072960" w:rsidP="00072960">
      <w:proofErr w:type="spellStart"/>
      <w:r>
        <w:t>Landfire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http://www.landfire.gov/</w:t>
        </w:r>
      </w:hyperlink>
    </w:p>
    <w:p w:rsidR="00072960" w:rsidRDefault="00072960" w:rsidP="00072960">
      <w:r>
        <w:t xml:space="preserve">National GAP: </w:t>
      </w:r>
      <w:hyperlink r:id="rId7" w:history="1">
        <w:r>
          <w:rPr>
            <w:rStyle w:val="Hyperlink"/>
          </w:rPr>
          <w:t>http://gapanalysis.usgs.gov/gaplandcover/</w:t>
        </w:r>
      </w:hyperlink>
    </w:p>
    <w:p w:rsidR="00CD118F" w:rsidRDefault="00CD118F" w:rsidP="00072960">
      <w:proofErr w:type="spellStart"/>
      <w:r>
        <w:t>LandScope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http://www.landscope.org/</w:t>
        </w:r>
      </w:hyperlink>
    </w:p>
    <w:sectPr w:rsidR="00CD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379"/>
    <w:multiLevelType w:val="hybridMultilevel"/>
    <w:tmpl w:val="648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24D5"/>
    <w:multiLevelType w:val="hybridMultilevel"/>
    <w:tmpl w:val="4F7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49DA"/>
    <w:multiLevelType w:val="hybridMultilevel"/>
    <w:tmpl w:val="00C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195F"/>
    <w:multiLevelType w:val="hybridMultilevel"/>
    <w:tmpl w:val="211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620E"/>
    <w:multiLevelType w:val="hybridMultilevel"/>
    <w:tmpl w:val="040C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2B65"/>
    <w:multiLevelType w:val="hybridMultilevel"/>
    <w:tmpl w:val="5C24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4"/>
    <w:rsid w:val="00072960"/>
    <w:rsid w:val="000C080A"/>
    <w:rsid w:val="001B215A"/>
    <w:rsid w:val="002E31C3"/>
    <w:rsid w:val="003642BA"/>
    <w:rsid w:val="00382E7D"/>
    <w:rsid w:val="003E0410"/>
    <w:rsid w:val="004C6550"/>
    <w:rsid w:val="00641AA7"/>
    <w:rsid w:val="007820DA"/>
    <w:rsid w:val="007A753E"/>
    <w:rsid w:val="008B10C4"/>
    <w:rsid w:val="008E24DA"/>
    <w:rsid w:val="00972F5E"/>
    <w:rsid w:val="00AB1044"/>
    <w:rsid w:val="00AE43F1"/>
    <w:rsid w:val="00C121FF"/>
    <w:rsid w:val="00C6296F"/>
    <w:rsid w:val="00CD118F"/>
    <w:rsid w:val="00CF6C46"/>
    <w:rsid w:val="00D277A5"/>
    <w:rsid w:val="00D96E27"/>
    <w:rsid w:val="00E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3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op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panalysis.usgs.gov/gaplandco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fire.g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Luke, Kirsten</dc:creator>
  <cp:lastModifiedBy>Jones, Tim</cp:lastModifiedBy>
  <cp:revision>4</cp:revision>
  <dcterms:created xsi:type="dcterms:W3CDTF">2013-03-01T15:33:00Z</dcterms:created>
  <dcterms:modified xsi:type="dcterms:W3CDTF">2013-03-01T19:37:00Z</dcterms:modified>
</cp:coreProperties>
</file>